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4A2E" w14:textId="77777777" w:rsidR="00DC2EDB" w:rsidRPr="00DC2EDB" w:rsidRDefault="00DC2EDB" w:rsidP="00DC2EDB">
      <w:pPr>
        <w:spacing w:line="240" w:lineRule="auto"/>
        <w:rPr>
          <w:rFonts w:cstheme="minorHAnsi"/>
          <w:sz w:val="24"/>
          <w:szCs w:val="24"/>
        </w:rPr>
      </w:pPr>
    </w:p>
    <w:p w14:paraId="602B6038" w14:textId="77777777" w:rsidR="00DC2EDB" w:rsidRPr="00DC2EDB" w:rsidRDefault="00DC2EDB" w:rsidP="00DC2EDB">
      <w:pPr>
        <w:pStyle w:val="Corpotesto"/>
        <w:spacing w:before="128"/>
        <w:rPr>
          <w:rFonts w:asciiTheme="minorHAnsi" w:eastAsiaTheme="minorHAnsi" w:hAnsiTheme="minorHAnsi" w:cstheme="minorHAnsi"/>
          <w:bCs w:val="0"/>
          <w:color w:val="C00000"/>
          <w:sz w:val="20"/>
          <w:szCs w:val="20"/>
          <w:lang w:val="it-IT"/>
        </w:rPr>
      </w:pPr>
    </w:p>
    <w:p w14:paraId="6DD3FB67" w14:textId="2EA73866" w:rsidR="00DC2EDB" w:rsidRPr="00DC2EDB" w:rsidRDefault="00DC2EDB" w:rsidP="00DC2EDB">
      <w:pPr>
        <w:pStyle w:val="Corpotesto"/>
        <w:spacing w:before="128"/>
        <w:rPr>
          <w:rFonts w:asciiTheme="minorHAnsi" w:eastAsiaTheme="minorHAnsi" w:hAnsiTheme="minorHAnsi" w:cstheme="minorHAnsi"/>
          <w:bCs w:val="0"/>
          <w:color w:val="C00000"/>
          <w:sz w:val="36"/>
          <w:szCs w:val="36"/>
          <w:lang w:val="it-IT"/>
        </w:rPr>
      </w:pPr>
      <w:r w:rsidRPr="00DC2EDB">
        <w:rPr>
          <w:rFonts w:asciiTheme="minorHAnsi" w:eastAsiaTheme="minorHAnsi" w:hAnsiTheme="minorHAnsi" w:cstheme="minorHAnsi"/>
          <w:bCs w:val="0"/>
          <w:color w:val="C00000"/>
          <w:sz w:val="36"/>
          <w:szCs w:val="36"/>
          <w:lang w:val="it-IT"/>
        </w:rPr>
        <w:t>Regole per scrivere le ricette</w:t>
      </w:r>
    </w:p>
    <w:p w14:paraId="78609C85" w14:textId="77777777" w:rsidR="00DC2EDB" w:rsidRPr="00DC2EDB" w:rsidRDefault="00DC2EDB" w:rsidP="00DC2EDB">
      <w:pPr>
        <w:pStyle w:val="Corpotesto"/>
        <w:spacing w:before="128"/>
        <w:rPr>
          <w:rFonts w:asciiTheme="minorHAnsi" w:eastAsiaTheme="minorHAnsi" w:hAnsiTheme="minorHAnsi" w:cstheme="minorHAnsi"/>
          <w:bCs w:val="0"/>
          <w:color w:val="ED7D31" w:themeColor="accent2"/>
          <w:sz w:val="20"/>
          <w:szCs w:val="20"/>
          <w:lang w:val="it-IT"/>
        </w:rPr>
      </w:pPr>
    </w:p>
    <w:p w14:paraId="2D618F22" w14:textId="77777777" w:rsidR="00DC2EDB" w:rsidRPr="00DC2EDB" w:rsidRDefault="00DC2EDB" w:rsidP="00DC2EDB">
      <w:pPr>
        <w:pBdr>
          <w:bottom w:val="single" w:sz="6" w:space="1" w:color="C00000"/>
        </w:pBdr>
        <w:spacing w:after="0" w:line="240" w:lineRule="auto"/>
        <w:rPr>
          <w:rFonts w:cstheme="minorHAnsi"/>
          <w:b/>
          <w:bCs/>
          <w:sz w:val="23"/>
          <w:szCs w:val="23"/>
        </w:rPr>
      </w:pPr>
      <w:r w:rsidRPr="00DC2EDB">
        <w:rPr>
          <w:rFonts w:cstheme="minorHAnsi"/>
          <w:b/>
          <w:bCs/>
          <w:color w:val="C00000"/>
          <w:sz w:val="23"/>
          <w:szCs w:val="23"/>
        </w:rPr>
        <w:t xml:space="preserve">art 1. </w:t>
      </w:r>
      <w:r w:rsidRPr="00DC2EDB">
        <w:rPr>
          <w:rFonts w:cstheme="minorHAnsi"/>
          <w:b/>
          <w:bCs/>
          <w:sz w:val="23"/>
          <w:szCs w:val="23"/>
        </w:rPr>
        <w:t>Premessa e Titolo Ricetta</w:t>
      </w:r>
    </w:p>
    <w:p w14:paraId="12BCC5B9" w14:textId="77777777" w:rsidR="00DC2EDB" w:rsidRPr="00DC2EDB" w:rsidRDefault="00DC2EDB" w:rsidP="00DC2EDB">
      <w:pPr>
        <w:spacing w:after="0" w:line="240" w:lineRule="auto"/>
        <w:rPr>
          <w:rFonts w:cstheme="minorHAnsi"/>
          <w:bCs/>
          <w:sz w:val="23"/>
          <w:szCs w:val="23"/>
        </w:rPr>
      </w:pPr>
      <w:r w:rsidRPr="00DC2EDB">
        <w:rPr>
          <w:rFonts w:cstheme="minorHAnsi"/>
          <w:bCs/>
          <w:sz w:val="23"/>
          <w:szCs w:val="23"/>
        </w:rPr>
        <w:t>La ricetta è un testo regolativo; un testo regolativo stabilisce regole, detta prescrizioni, fornisce istruzioni da seguire. È centrato sul destinatario con lo scopo di disciplinare (“regolare”) il suo comportamento, spiegargli come si deve comportare (obblighi, regole, divieti) o suggerirgli scelte e azioni.</w:t>
      </w:r>
    </w:p>
    <w:p w14:paraId="6EFA10C9" w14:textId="77777777" w:rsidR="00DC2EDB" w:rsidRPr="00DC2EDB" w:rsidRDefault="00DC2EDB" w:rsidP="00DC2EDB">
      <w:pPr>
        <w:spacing w:after="0" w:line="240" w:lineRule="auto"/>
        <w:rPr>
          <w:rFonts w:cstheme="minorHAnsi"/>
          <w:b/>
          <w:sz w:val="23"/>
          <w:szCs w:val="23"/>
        </w:rPr>
      </w:pPr>
      <w:r w:rsidRPr="00DC2EDB">
        <w:rPr>
          <w:rFonts w:cstheme="minorHAnsi"/>
          <w:b/>
          <w:sz w:val="23"/>
          <w:szCs w:val="23"/>
        </w:rPr>
        <w:t>Cosa fare:</w:t>
      </w:r>
    </w:p>
    <w:p w14:paraId="0A62F346" w14:textId="77777777" w:rsidR="00DC2EDB" w:rsidRPr="00DC2EDB" w:rsidRDefault="00DC2EDB" w:rsidP="00DC2EDB">
      <w:pPr>
        <w:numPr>
          <w:ilvl w:val="0"/>
          <w:numId w:val="1"/>
        </w:numPr>
        <w:spacing w:after="0" w:line="240" w:lineRule="auto"/>
        <w:ind w:left="426"/>
        <w:rPr>
          <w:rFonts w:cstheme="minorHAnsi"/>
          <w:sz w:val="23"/>
          <w:szCs w:val="23"/>
        </w:rPr>
      </w:pPr>
      <w:r w:rsidRPr="00DC2EDB">
        <w:rPr>
          <w:rFonts w:cstheme="minorHAnsi"/>
          <w:sz w:val="23"/>
          <w:szCs w:val="23"/>
        </w:rPr>
        <w:t xml:space="preserve">fornire indicazioni in modo chiaro e dare istruzioni esaustive; </w:t>
      </w:r>
    </w:p>
    <w:p w14:paraId="111B6879" w14:textId="0A4CCB3E" w:rsidR="00DC2EDB" w:rsidRDefault="00DC2EDB" w:rsidP="00DC2EDB">
      <w:pPr>
        <w:numPr>
          <w:ilvl w:val="0"/>
          <w:numId w:val="1"/>
        </w:numPr>
        <w:spacing w:after="0" w:line="240" w:lineRule="auto"/>
        <w:ind w:left="426"/>
        <w:rPr>
          <w:rFonts w:cstheme="minorHAnsi"/>
          <w:sz w:val="23"/>
          <w:szCs w:val="23"/>
        </w:rPr>
      </w:pPr>
      <w:r w:rsidRPr="00DC2EDB">
        <w:rPr>
          <w:rFonts w:cstheme="minorHAnsi"/>
          <w:sz w:val="23"/>
          <w:szCs w:val="23"/>
        </w:rPr>
        <w:t>mettere un titolo che sia sintesi del testo: breve e significativo (verificare riferimenti cucina internazionale e nazionale)</w:t>
      </w:r>
      <w:r>
        <w:rPr>
          <w:rFonts w:cstheme="minorHAnsi"/>
          <w:sz w:val="23"/>
          <w:szCs w:val="23"/>
        </w:rPr>
        <w:t>.</w:t>
      </w:r>
    </w:p>
    <w:p w14:paraId="7577DD2F" w14:textId="77777777" w:rsidR="00DC2EDB" w:rsidRPr="00DC2EDB" w:rsidRDefault="00DC2EDB" w:rsidP="00DC2EDB">
      <w:pPr>
        <w:spacing w:after="0" w:line="240" w:lineRule="auto"/>
        <w:ind w:left="66"/>
        <w:rPr>
          <w:rFonts w:cstheme="minorHAnsi"/>
          <w:sz w:val="23"/>
          <w:szCs w:val="23"/>
        </w:rPr>
      </w:pPr>
    </w:p>
    <w:p w14:paraId="6383AB98" w14:textId="77777777" w:rsidR="00DC2EDB" w:rsidRPr="00DC2EDB" w:rsidRDefault="00DC2EDB" w:rsidP="00DC2EDB">
      <w:pPr>
        <w:pBdr>
          <w:bottom w:val="single" w:sz="6" w:space="1" w:color="C00000"/>
        </w:pBdr>
        <w:spacing w:after="0" w:line="240" w:lineRule="auto"/>
        <w:rPr>
          <w:rFonts w:cstheme="minorHAnsi"/>
          <w:b/>
          <w:sz w:val="23"/>
          <w:szCs w:val="23"/>
        </w:rPr>
      </w:pPr>
      <w:r w:rsidRPr="00DC2EDB">
        <w:rPr>
          <w:rFonts w:cstheme="minorHAnsi"/>
          <w:b/>
          <w:color w:val="C00000"/>
          <w:sz w:val="23"/>
          <w:szCs w:val="23"/>
        </w:rPr>
        <w:t xml:space="preserve">art 2. </w:t>
      </w:r>
      <w:r w:rsidRPr="00DC2EDB">
        <w:rPr>
          <w:rFonts w:cstheme="minorHAnsi"/>
          <w:b/>
          <w:sz w:val="23"/>
          <w:szCs w:val="23"/>
        </w:rPr>
        <w:t xml:space="preserve">Ingredienti e dosi </w:t>
      </w:r>
    </w:p>
    <w:p w14:paraId="4D5AC48E" w14:textId="43B5D9D9" w:rsidR="00DC2EDB" w:rsidRPr="00DC2EDB" w:rsidRDefault="00DC2EDB" w:rsidP="00DC2EDB">
      <w:pPr>
        <w:spacing w:after="0" w:line="240" w:lineRule="auto"/>
        <w:rPr>
          <w:rFonts w:cstheme="minorHAnsi"/>
          <w:bCs/>
          <w:sz w:val="23"/>
          <w:szCs w:val="23"/>
        </w:rPr>
      </w:pPr>
      <w:r w:rsidRPr="00DC2EDB">
        <w:rPr>
          <w:rFonts w:cstheme="minorHAnsi"/>
          <w:bCs/>
          <w:sz w:val="23"/>
          <w:szCs w:val="23"/>
        </w:rPr>
        <w:t>L’elenco preciso degli ingredienti e delle dosi è la base operativa sulla quale impostiamo la progettazione e la programmazione del lavoro. Utilizzando il foglio di calcolo per lo sviluppo degli acquisti, dei costi e degli apporti energetici è indispensabile ragionare preventivamente e definitivamente su ogni quantità impiegata. Intolleranze e allergie alimentari ci impongono il rigoroso impiego degli ingredienti dichiarati in ricetta.</w:t>
      </w:r>
    </w:p>
    <w:p w14:paraId="2E33495D" w14:textId="77777777" w:rsidR="00DC2EDB" w:rsidRPr="00DC2EDB" w:rsidRDefault="00DC2EDB" w:rsidP="00DC2EDB">
      <w:pPr>
        <w:spacing w:after="0" w:line="240" w:lineRule="auto"/>
        <w:rPr>
          <w:rFonts w:cstheme="minorHAnsi"/>
          <w:b/>
          <w:bCs/>
          <w:sz w:val="23"/>
          <w:szCs w:val="23"/>
        </w:rPr>
      </w:pPr>
      <w:r w:rsidRPr="00DC2EDB">
        <w:rPr>
          <w:rFonts w:cstheme="minorHAnsi"/>
          <w:b/>
          <w:bCs/>
          <w:sz w:val="23"/>
          <w:szCs w:val="23"/>
        </w:rPr>
        <w:t>Cosa fare:</w:t>
      </w:r>
    </w:p>
    <w:p w14:paraId="00923D18"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elencare tutti gli ingredienti (attenzione agli allergeni da evidenziare in grassetto) in ordine di impiego;</w:t>
      </w:r>
    </w:p>
    <w:p w14:paraId="053E8010"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indicare le dosi per 10 persone (metodo foglio di calcolo);</w:t>
      </w:r>
    </w:p>
    <w:p w14:paraId="49C39E16"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ogni ingrediente deve essere quantificato;</w:t>
      </w:r>
    </w:p>
    <w:p w14:paraId="709480C6"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come unità di misura usare solo grammi (si scrive “g” e non “gr”) o numero (per uova, bustine, carciofi e poco altro);</w:t>
      </w:r>
    </w:p>
    <w:p w14:paraId="0C1D1129" w14:textId="77777777" w:rsidR="00DC2EDB" w:rsidRP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abolire tutte le altre unità di misura;</w:t>
      </w:r>
    </w:p>
    <w:p w14:paraId="34B40022" w14:textId="77777777" w:rsidR="00DC2EDB" w:rsidRDefault="00DC2EDB" w:rsidP="00DC2EDB">
      <w:pPr>
        <w:numPr>
          <w:ilvl w:val="0"/>
          <w:numId w:val="2"/>
        </w:numPr>
        <w:spacing w:after="0" w:line="240" w:lineRule="auto"/>
        <w:ind w:left="426"/>
        <w:rPr>
          <w:rFonts w:cstheme="minorHAnsi"/>
          <w:sz w:val="23"/>
          <w:szCs w:val="23"/>
        </w:rPr>
      </w:pPr>
      <w:r w:rsidRPr="00DC2EDB">
        <w:rPr>
          <w:rFonts w:cstheme="minorHAnsi"/>
          <w:sz w:val="23"/>
          <w:szCs w:val="23"/>
        </w:rPr>
        <w:t>abolire “q.b.”;</w:t>
      </w:r>
    </w:p>
    <w:p w14:paraId="28212D0F" w14:textId="77777777" w:rsidR="00DC2EDB" w:rsidRDefault="00DC2EDB" w:rsidP="00DC2EDB">
      <w:pPr>
        <w:numPr>
          <w:ilvl w:val="0"/>
          <w:numId w:val="2"/>
        </w:numPr>
        <w:spacing w:after="0" w:line="240" w:lineRule="auto"/>
        <w:ind w:left="426"/>
        <w:rPr>
          <w:rFonts w:cstheme="minorHAnsi"/>
          <w:sz w:val="23"/>
          <w:szCs w:val="23"/>
        </w:rPr>
      </w:pPr>
      <w:r>
        <w:rPr>
          <w:rFonts w:cstheme="minorHAnsi"/>
          <w:sz w:val="23"/>
          <w:szCs w:val="23"/>
        </w:rPr>
        <w:t>r</w:t>
      </w:r>
      <w:r w:rsidRPr="00DC2EDB">
        <w:rPr>
          <w:rFonts w:cstheme="minorHAnsi"/>
          <w:sz w:val="23"/>
          <w:szCs w:val="23"/>
        </w:rPr>
        <w:t xml:space="preserve">agionare sempre sulla quantità per una persona e quindi sulla resa monoporzione; </w:t>
      </w:r>
    </w:p>
    <w:p w14:paraId="20354929" w14:textId="74A63A8D" w:rsidR="00DC2EDB" w:rsidRPr="00DC2EDB" w:rsidRDefault="00DC2EDB" w:rsidP="00DC2EDB">
      <w:pPr>
        <w:numPr>
          <w:ilvl w:val="0"/>
          <w:numId w:val="2"/>
        </w:numPr>
        <w:spacing w:after="0" w:line="240" w:lineRule="auto"/>
        <w:ind w:left="426"/>
        <w:rPr>
          <w:rFonts w:cstheme="minorHAnsi"/>
          <w:bCs/>
          <w:sz w:val="23"/>
          <w:szCs w:val="23"/>
        </w:rPr>
      </w:pPr>
      <w:r w:rsidRPr="00DC2EDB">
        <w:rPr>
          <w:rFonts w:cstheme="minorHAnsi"/>
          <w:bCs/>
          <w:sz w:val="23"/>
          <w:szCs w:val="23"/>
        </w:rPr>
        <w:t>menu non si scrive con l’accento.</w:t>
      </w:r>
    </w:p>
    <w:p w14:paraId="374477D2" w14:textId="77777777" w:rsidR="00DC2EDB" w:rsidRPr="00DC2EDB" w:rsidRDefault="00DC2EDB" w:rsidP="00DC2EDB">
      <w:pPr>
        <w:spacing w:after="0" w:line="240" w:lineRule="auto"/>
        <w:ind w:left="720"/>
        <w:rPr>
          <w:rFonts w:cstheme="minorHAnsi"/>
          <w:b/>
          <w:sz w:val="23"/>
          <w:szCs w:val="23"/>
        </w:rPr>
      </w:pPr>
    </w:p>
    <w:p w14:paraId="58B58988" w14:textId="77777777" w:rsidR="00DC2EDB" w:rsidRPr="00DC2EDB" w:rsidRDefault="00DC2EDB" w:rsidP="00DC2EDB">
      <w:pPr>
        <w:pBdr>
          <w:bottom w:val="single" w:sz="6" w:space="1" w:color="C00000"/>
        </w:pBdr>
        <w:spacing w:after="0" w:line="240" w:lineRule="auto"/>
        <w:rPr>
          <w:rFonts w:cstheme="minorHAnsi"/>
          <w:b/>
          <w:sz w:val="23"/>
          <w:szCs w:val="23"/>
        </w:rPr>
      </w:pPr>
      <w:r w:rsidRPr="00DC2EDB">
        <w:rPr>
          <w:rFonts w:cstheme="minorHAnsi"/>
          <w:b/>
          <w:color w:val="C00000"/>
          <w:sz w:val="23"/>
          <w:szCs w:val="23"/>
        </w:rPr>
        <w:t xml:space="preserve">art 3. </w:t>
      </w:r>
      <w:r w:rsidRPr="00DC2EDB">
        <w:rPr>
          <w:rFonts w:cstheme="minorHAnsi"/>
          <w:b/>
          <w:sz w:val="23"/>
          <w:szCs w:val="23"/>
        </w:rPr>
        <w:t xml:space="preserve">Metodo </w:t>
      </w:r>
    </w:p>
    <w:p w14:paraId="476A02DE" w14:textId="77777777" w:rsidR="00DC2EDB" w:rsidRPr="00DC2EDB" w:rsidRDefault="00DC2EDB" w:rsidP="00DC2EDB">
      <w:pPr>
        <w:spacing w:after="0" w:line="240" w:lineRule="auto"/>
        <w:rPr>
          <w:rFonts w:cstheme="minorHAnsi"/>
          <w:bCs/>
          <w:sz w:val="23"/>
          <w:szCs w:val="23"/>
        </w:rPr>
      </w:pPr>
      <w:r w:rsidRPr="00DC2EDB">
        <w:rPr>
          <w:rFonts w:cstheme="minorHAnsi"/>
          <w:bCs/>
          <w:sz w:val="23"/>
          <w:szCs w:val="23"/>
        </w:rPr>
        <w:t xml:space="preserve">Nel metodo devono essere descritte le fasi di preparazione in ordine progressivo utilizzando la micro lingua codificata. La terminologia tecnica di cucina permette di descrivere l’operazione utilizzando un solo vocabolo appropriato.  Prima si fa un’operazione e poi l’altra, per questo la gradualità ci aiuta a rendere le nostre ricette proceduralmente corrette, facilmente eseguibili ma soprattutto comprensibili. </w:t>
      </w:r>
    </w:p>
    <w:p w14:paraId="48FCDE08" w14:textId="77777777" w:rsidR="00DC2EDB" w:rsidRPr="00DC2EDB" w:rsidRDefault="00DC2EDB" w:rsidP="00DC2EDB">
      <w:pPr>
        <w:spacing w:after="0" w:line="240" w:lineRule="auto"/>
        <w:rPr>
          <w:rFonts w:cstheme="minorHAnsi"/>
          <w:b/>
          <w:bCs/>
          <w:sz w:val="23"/>
          <w:szCs w:val="23"/>
        </w:rPr>
      </w:pPr>
      <w:r w:rsidRPr="00DC2EDB">
        <w:rPr>
          <w:rFonts w:cstheme="minorHAnsi"/>
          <w:b/>
          <w:bCs/>
          <w:sz w:val="23"/>
          <w:szCs w:val="23"/>
        </w:rPr>
        <w:t>Cosa fare:</w:t>
      </w:r>
    </w:p>
    <w:p w14:paraId="27DEBB84"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seguire una progressione graduale e precisa (numerare le fasi);</w:t>
      </w:r>
    </w:p>
    <w:p w14:paraId="26CC6BEE"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utilizzare i verbi all’infinito (es: tritare, mettere, farcire);</w:t>
      </w:r>
    </w:p>
    <w:p w14:paraId="0B554D0D"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verificare la congruenza fra il metodo e gli ingredienti, non dimenticare alcun passaggio e nessun ingrediente;</w:t>
      </w:r>
    </w:p>
    <w:p w14:paraId="6279990D"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 xml:space="preserve">Indicare sempre tempo e temperatura di esposizione al calore oppure in alternativa indicare la temperatura della camera di cottura e lo strumento di cottura (es: forno statico, ventilato, </w:t>
      </w:r>
      <w:proofErr w:type="spellStart"/>
      <w:r w:rsidRPr="00DC2EDB">
        <w:rPr>
          <w:rFonts w:cstheme="minorHAnsi"/>
          <w:sz w:val="23"/>
          <w:szCs w:val="23"/>
        </w:rPr>
        <w:t>ecc</w:t>
      </w:r>
      <w:proofErr w:type="spellEnd"/>
      <w:r w:rsidRPr="00DC2EDB">
        <w:rPr>
          <w:rFonts w:cstheme="minorHAnsi"/>
          <w:sz w:val="23"/>
          <w:szCs w:val="23"/>
        </w:rPr>
        <w:t>…) e la temperatura al cuore del prodotto (nel caso usiate un termometro a sonda).</w:t>
      </w:r>
    </w:p>
    <w:p w14:paraId="6DF183CD"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concludere il metodo con istruzioni su come allestire il piatto, allegare un disegno schematico dell’allestimento e una foto del piatto finito.</w:t>
      </w:r>
    </w:p>
    <w:p w14:paraId="655A47E1" w14:textId="77777777" w:rsidR="00DC2EDB" w:rsidRPr="00DC2EDB" w:rsidRDefault="00DC2EDB" w:rsidP="00DC2EDB">
      <w:pPr>
        <w:numPr>
          <w:ilvl w:val="0"/>
          <w:numId w:val="3"/>
        </w:numPr>
        <w:spacing w:after="0" w:line="240" w:lineRule="auto"/>
        <w:ind w:left="426"/>
        <w:rPr>
          <w:rFonts w:cstheme="minorHAnsi"/>
          <w:sz w:val="23"/>
          <w:szCs w:val="23"/>
        </w:rPr>
      </w:pPr>
      <w:r w:rsidRPr="00DC2EDB">
        <w:rPr>
          <w:rFonts w:cstheme="minorHAnsi"/>
          <w:sz w:val="23"/>
          <w:szCs w:val="23"/>
        </w:rPr>
        <w:t>Prevedere sempre uno spazio per note integrative e variabili. Solo in questo spazio sarà possibile inserire tutti gli elementi (dagli ingredienti ai metodi di lavorazione) accessori o sostitutivi della ricetta sopra codificata.</w:t>
      </w:r>
    </w:p>
    <w:p w14:paraId="7BDC1A06" w14:textId="77777777" w:rsidR="00DC2EDB" w:rsidRPr="00DC2EDB" w:rsidRDefault="00DC2EDB" w:rsidP="00DC2EDB">
      <w:pPr>
        <w:spacing w:line="240" w:lineRule="auto"/>
        <w:rPr>
          <w:rFonts w:cstheme="minorHAnsi"/>
          <w:sz w:val="23"/>
          <w:szCs w:val="23"/>
        </w:rPr>
      </w:pPr>
    </w:p>
    <w:sectPr w:rsidR="00DC2EDB" w:rsidRPr="00DC2EDB" w:rsidSect="00BC5D53">
      <w:headerReference w:type="default" r:id="rId7"/>
      <w:pgSz w:w="11906" w:h="16838"/>
      <w:pgMar w:top="45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BFEC" w14:textId="77777777" w:rsidR="00632050" w:rsidRDefault="00632050" w:rsidP="00DC2EDB">
      <w:pPr>
        <w:spacing w:after="0" w:line="240" w:lineRule="auto"/>
      </w:pPr>
      <w:r>
        <w:separator/>
      </w:r>
    </w:p>
  </w:endnote>
  <w:endnote w:type="continuationSeparator" w:id="0">
    <w:p w14:paraId="4C8054CA" w14:textId="77777777" w:rsidR="00632050" w:rsidRDefault="00632050" w:rsidP="00DC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34B2" w14:textId="77777777" w:rsidR="00632050" w:rsidRDefault="00632050" w:rsidP="00DC2EDB">
      <w:pPr>
        <w:spacing w:after="0" w:line="240" w:lineRule="auto"/>
      </w:pPr>
      <w:r>
        <w:separator/>
      </w:r>
    </w:p>
  </w:footnote>
  <w:footnote w:type="continuationSeparator" w:id="0">
    <w:p w14:paraId="54525089" w14:textId="77777777" w:rsidR="00632050" w:rsidRDefault="00632050" w:rsidP="00DC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30BA" w14:textId="6AD3F6F1" w:rsidR="00DC2EDB" w:rsidRDefault="006C4A56">
    <w:pPr>
      <w:pStyle w:val="Intestazione"/>
    </w:pPr>
    <w:r>
      <w:rPr>
        <w:noProof/>
        <w14:ligatures w14:val="standardContextual"/>
      </w:rPr>
      <w:drawing>
        <wp:inline distT="0" distB="0" distL="0" distR="0" wp14:anchorId="60B5741C" wp14:editId="1C3D5706">
          <wp:extent cx="6479540" cy="850900"/>
          <wp:effectExtent l="0" t="0" r="0" b="6350"/>
          <wp:docPr id="132619799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97993" name="Immagine 3"/>
                  <pic:cNvPicPr>
                    <a:picLocks noChangeAspect="1"/>
                  </pic:cNvPicPr>
                </pic:nvPicPr>
                <pic:blipFill>
                  <a:blip r:embed="rId1"/>
                  <a:stretch>
                    <a:fillRect/>
                  </a:stretch>
                </pic:blipFill>
                <pic:spPr>
                  <a:xfrm>
                    <a:off x="0" y="0"/>
                    <a:ext cx="6479540" cy="850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E6689"/>
    <w:multiLevelType w:val="hybridMultilevel"/>
    <w:tmpl w:val="B2DE7594"/>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D31184"/>
    <w:multiLevelType w:val="hybridMultilevel"/>
    <w:tmpl w:val="4238EA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264079"/>
    <w:multiLevelType w:val="hybridMultilevel"/>
    <w:tmpl w:val="3C12D04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2267057">
    <w:abstractNumId w:val="2"/>
  </w:num>
  <w:num w:numId="2" w16cid:durableId="183249058">
    <w:abstractNumId w:val="0"/>
  </w:num>
  <w:num w:numId="3" w16cid:durableId="114519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53"/>
    <w:rsid w:val="001E0004"/>
    <w:rsid w:val="003C3D5E"/>
    <w:rsid w:val="004529E2"/>
    <w:rsid w:val="00632050"/>
    <w:rsid w:val="006C4A56"/>
    <w:rsid w:val="009910B7"/>
    <w:rsid w:val="00B40FBA"/>
    <w:rsid w:val="00BC5D53"/>
    <w:rsid w:val="00D729FE"/>
    <w:rsid w:val="00DC2E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808B8"/>
  <w15:chartTrackingRefBased/>
  <w15:docId w15:val="{06803049-C3B1-409D-B082-EBDF99A0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2EDB"/>
    <w:rPr>
      <w:kern w:val="0"/>
      <w14:ligatures w14:val="none"/>
    </w:rPr>
  </w:style>
  <w:style w:type="paragraph" w:styleId="Titolo1">
    <w:name w:val="heading 1"/>
    <w:basedOn w:val="Normale"/>
    <w:next w:val="Normale"/>
    <w:link w:val="Titolo1Carattere"/>
    <w:uiPriority w:val="9"/>
    <w:qFormat/>
    <w:rsid w:val="00BC5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C5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C5D5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C5D5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C5D5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C5D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5D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5D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5D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5D5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C5D5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C5D5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C5D5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C5D5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C5D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5D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5D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5D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5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5D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5D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5D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5D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5D53"/>
    <w:rPr>
      <w:i/>
      <w:iCs/>
      <w:color w:val="404040" w:themeColor="text1" w:themeTint="BF"/>
    </w:rPr>
  </w:style>
  <w:style w:type="paragraph" w:styleId="Paragrafoelenco">
    <w:name w:val="List Paragraph"/>
    <w:basedOn w:val="Normale"/>
    <w:uiPriority w:val="34"/>
    <w:qFormat/>
    <w:rsid w:val="00BC5D53"/>
    <w:pPr>
      <w:ind w:left="720"/>
      <w:contextualSpacing/>
    </w:pPr>
  </w:style>
  <w:style w:type="character" w:styleId="Enfasiintensa">
    <w:name w:val="Intense Emphasis"/>
    <w:basedOn w:val="Carpredefinitoparagrafo"/>
    <w:uiPriority w:val="21"/>
    <w:qFormat/>
    <w:rsid w:val="00BC5D53"/>
    <w:rPr>
      <w:i/>
      <w:iCs/>
      <w:color w:val="2F5496" w:themeColor="accent1" w:themeShade="BF"/>
    </w:rPr>
  </w:style>
  <w:style w:type="paragraph" w:styleId="Citazioneintensa">
    <w:name w:val="Intense Quote"/>
    <w:basedOn w:val="Normale"/>
    <w:next w:val="Normale"/>
    <w:link w:val="CitazioneintensaCarattere"/>
    <w:uiPriority w:val="30"/>
    <w:qFormat/>
    <w:rsid w:val="00BC5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C5D53"/>
    <w:rPr>
      <w:i/>
      <w:iCs/>
      <w:color w:val="2F5496" w:themeColor="accent1" w:themeShade="BF"/>
    </w:rPr>
  </w:style>
  <w:style w:type="character" w:styleId="Riferimentointenso">
    <w:name w:val="Intense Reference"/>
    <w:basedOn w:val="Carpredefinitoparagrafo"/>
    <w:uiPriority w:val="32"/>
    <w:qFormat/>
    <w:rsid w:val="00BC5D53"/>
    <w:rPr>
      <w:b/>
      <w:bCs/>
      <w:smallCaps/>
      <w:color w:val="2F5496" w:themeColor="accent1" w:themeShade="BF"/>
      <w:spacing w:val="5"/>
    </w:rPr>
  </w:style>
  <w:style w:type="paragraph" w:styleId="Intestazione">
    <w:name w:val="header"/>
    <w:basedOn w:val="Normale"/>
    <w:link w:val="IntestazioneCarattere"/>
    <w:uiPriority w:val="99"/>
    <w:unhideWhenUsed/>
    <w:rsid w:val="00DC2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2EDB"/>
  </w:style>
  <w:style w:type="paragraph" w:styleId="Pidipagina">
    <w:name w:val="footer"/>
    <w:basedOn w:val="Normale"/>
    <w:link w:val="PidipaginaCarattere"/>
    <w:uiPriority w:val="99"/>
    <w:unhideWhenUsed/>
    <w:rsid w:val="00DC2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2EDB"/>
  </w:style>
  <w:style w:type="paragraph" w:styleId="Corpotesto">
    <w:name w:val="Body Text"/>
    <w:basedOn w:val="Normale"/>
    <w:link w:val="CorpotestoCarattere"/>
    <w:uiPriority w:val="1"/>
    <w:qFormat/>
    <w:rsid w:val="00DC2EDB"/>
    <w:pPr>
      <w:widowControl w:val="0"/>
      <w:autoSpaceDE w:val="0"/>
      <w:autoSpaceDN w:val="0"/>
      <w:spacing w:after="0" w:line="240" w:lineRule="auto"/>
    </w:pPr>
    <w:rPr>
      <w:rFonts w:ascii="Arial Narrow" w:eastAsia="Arial Narrow" w:hAnsi="Arial Narrow" w:cs="Arial Narrow"/>
      <w:b/>
      <w:bCs/>
      <w:sz w:val="18"/>
      <w:szCs w:val="18"/>
      <w:lang w:val="en-US"/>
    </w:rPr>
  </w:style>
  <w:style w:type="character" w:customStyle="1" w:styleId="CorpotestoCarattere">
    <w:name w:val="Corpo testo Carattere"/>
    <w:basedOn w:val="Carpredefinitoparagrafo"/>
    <w:link w:val="Corpotesto"/>
    <w:uiPriority w:val="1"/>
    <w:rsid w:val="00DC2EDB"/>
    <w:rPr>
      <w:rFonts w:ascii="Arial Narrow" w:eastAsia="Arial Narrow" w:hAnsi="Arial Narrow" w:cs="Arial Narrow"/>
      <w:b/>
      <w:bCs/>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432</Words>
  <Characters>2463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Pizzutilo</dc:creator>
  <cp:keywords/>
  <dc:description/>
  <cp:lastModifiedBy>Valeria Pizzutilo</cp:lastModifiedBy>
  <cp:revision>3</cp:revision>
  <dcterms:created xsi:type="dcterms:W3CDTF">2025-12-03T14:50:00Z</dcterms:created>
  <dcterms:modified xsi:type="dcterms:W3CDTF">2026-01-16T18:03:00Z</dcterms:modified>
</cp:coreProperties>
</file>